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5C5" w:rsidRPr="00EE15C5" w:rsidRDefault="00EE15C5">
      <w:pPr>
        <w:pStyle w:val="ConsPlusNormal"/>
        <w:jc w:val="both"/>
        <w:rPr>
          <w:color w:val="000000" w:themeColor="text1"/>
        </w:rPr>
      </w:pP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r w:rsidRPr="00EE15C5">
        <w:rPr>
          <w:color w:val="000000" w:themeColor="text1"/>
        </w:rPr>
        <w:t>МИНИСТЕРСТВО ФИНАНСОВ РОССИЙСКОЙ ФЕДЕРАЦИИ</w:t>
      </w: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r w:rsidRPr="00EE15C5">
        <w:rPr>
          <w:color w:val="000000" w:themeColor="text1"/>
        </w:rPr>
        <w:t>ПРИКАЗ</w:t>
      </w: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r w:rsidRPr="00EE15C5">
        <w:rPr>
          <w:color w:val="000000" w:themeColor="text1"/>
        </w:rPr>
        <w:t>от 3 мая 2023 г. N 60н</w:t>
      </w: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r w:rsidRPr="00EE15C5">
        <w:rPr>
          <w:color w:val="000000" w:themeColor="text1"/>
        </w:rPr>
        <w:t>О ВНЕСЕНИИ ИЗМЕНЕНИЙ</w:t>
      </w: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r w:rsidRPr="00EE15C5">
        <w:rPr>
          <w:color w:val="000000" w:themeColor="text1"/>
        </w:rPr>
        <w:t>В ПОРЯДОК ПРОВЕДЕНИЯ ФЕДЕРАЛЬНЫМ КАЗНАЧЕЙСТВОМ</w:t>
      </w: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r w:rsidRPr="00EE15C5">
        <w:rPr>
          <w:color w:val="000000" w:themeColor="text1"/>
        </w:rPr>
        <w:t>ПРОВЕРОК ОСУЩЕСТВЛЕНИЯ ОРГАНАМИ ГОСУДАРСТВЕННОГО</w:t>
      </w: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r w:rsidRPr="00EE15C5">
        <w:rPr>
          <w:color w:val="000000" w:themeColor="text1"/>
        </w:rPr>
        <w:t>(МУНИЦИПАЛЬНОГО) ФИНАНСОВОГО КОНТРОЛЯ, ЯВЛЯЮЩИМИСЯ</w:t>
      </w: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r w:rsidRPr="00EE15C5">
        <w:rPr>
          <w:color w:val="000000" w:themeColor="text1"/>
        </w:rPr>
        <w:t>ОРГАНАМИ (ДОЛЖНОСТНЫМИ ЛИЦАМИ) ИСПОЛНИТЕЛЬНОЙ ВЛАСТИ</w:t>
      </w: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r w:rsidRPr="00EE15C5">
        <w:rPr>
          <w:color w:val="000000" w:themeColor="text1"/>
        </w:rPr>
        <w:t>СУБЪЕКТОВ РОССИЙСКОЙ ФЕДЕРАЦИИ (МЕСТНЫХ АДМИНИСТРАЦИЙ),</w:t>
      </w: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r w:rsidRPr="00EE15C5">
        <w:rPr>
          <w:color w:val="000000" w:themeColor="text1"/>
        </w:rPr>
        <w:t>КОНТРОЛЯ ЗА СОБЛЮДЕНИЕМ ФЕДЕРАЛЬНОГО ЗАКОНА ОТ 5 АПРЕЛЯ</w:t>
      </w: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r w:rsidRPr="00EE15C5">
        <w:rPr>
          <w:color w:val="000000" w:themeColor="text1"/>
        </w:rPr>
        <w:t>2013 Г. N 44-ФЗ "О КОНТРАКТНОЙ СИСТЕМЕ В СФЕРЕ ЗАКУПОК</w:t>
      </w: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r w:rsidRPr="00EE15C5">
        <w:rPr>
          <w:color w:val="000000" w:themeColor="text1"/>
        </w:rPr>
        <w:t>ТОВАРОВ, РАБОТ, УСЛУГ ДЛЯ ОБЕСПЕЧЕНИЯ ГОСУДАРСТВЕННЫХ</w:t>
      </w: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r w:rsidRPr="00EE15C5">
        <w:rPr>
          <w:color w:val="000000" w:themeColor="text1"/>
        </w:rPr>
        <w:t>И МУНИЦИПАЛЬНЫХ НУЖД", УТВЕРЖДЕННЫЙ ПРИКАЗОМ</w:t>
      </w: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r w:rsidRPr="00EE15C5">
        <w:rPr>
          <w:color w:val="000000" w:themeColor="text1"/>
        </w:rPr>
        <w:t>МИНИСТЕРСТВА ФИНАНСОВ РОССИЙСКОЙ ФЕДЕРАЦИИ</w:t>
      </w: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r w:rsidRPr="00EE15C5">
        <w:rPr>
          <w:color w:val="000000" w:themeColor="text1"/>
        </w:rPr>
        <w:t>ОТ 29 ОКТЯБРЯ 2021 Г. N 167Н</w:t>
      </w:r>
    </w:p>
    <w:p w:rsidR="00EE15C5" w:rsidRPr="00EE15C5" w:rsidRDefault="00EE15C5">
      <w:pPr>
        <w:pStyle w:val="ConsPlusNormal"/>
        <w:jc w:val="both"/>
        <w:rPr>
          <w:color w:val="000000" w:themeColor="text1"/>
        </w:rPr>
      </w:pPr>
    </w:p>
    <w:p w:rsidR="00EE15C5" w:rsidRPr="00EE15C5" w:rsidRDefault="00EE15C5">
      <w:pPr>
        <w:pStyle w:val="ConsPlusNormal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 xml:space="preserve">В соответствии с </w:t>
      </w:r>
      <w:hyperlink r:id="rId4">
        <w:r w:rsidRPr="00EE15C5">
          <w:rPr>
            <w:color w:val="000000" w:themeColor="text1"/>
          </w:rPr>
          <w:t>частями 11.2</w:t>
        </w:r>
      </w:hyperlink>
      <w:r w:rsidRPr="00EE15C5">
        <w:rPr>
          <w:color w:val="000000" w:themeColor="text1"/>
        </w:rPr>
        <w:t xml:space="preserve"> и </w:t>
      </w:r>
      <w:hyperlink r:id="rId5">
        <w:r w:rsidRPr="00EE15C5">
          <w:rPr>
            <w:color w:val="000000" w:themeColor="text1"/>
          </w:rPr>
          <w:t>27.1 статьи 99</w:t>
        </w:r>
      </w:hyperlink>
      <w:r w:rsidRPr="00EE15C5">
        <w:rPr>
          <w:color w:val="000000" w:themeColor="text1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</w:t>
      </w:r>
      <w:hyperlink r:id="rId6">
        <w:r w:rsidRPr="00EE15C5">
          <w:rPr>
            <w:color w:val="000000" w:themeColor="text1"/>
          </w:rPr>
          <w:t>пунктом 1</w:t>
        </w:r>
      </w:hyperlink>
      <w:r w:rsidRPr="00EE15C5">
        <w:rPr>
          <w:color w:val="000000" w:themeColor="text1"/>
        </w:rP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г. N 329 "О Министерстве финансов Российской Федерации", приказываю: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 xml:space="preserve">Утвердить прилагаемые </w:t>
      </w:r>
      <w:hyperlink w:anchor="P37">
        <w:r w:rsidRPr="00EE15C5">
          <w:rPr>
            <w:color w:val="000000" w:themeColor="text1"/>
          </w:rPr>
          <w:t>изменения</w:t>
        </w:r>
      </w:hyperlink>
      <w:r w:rsidRPr="00EE15C5">
        <w:rPr>
          <w:color w:val="000000" w:themeColor="text1"/>
        </w:rPr>
        <w:t xml:space="preserve">, которые вносятся в </w:t>
      </w:r>
      <w:hyperlink r:id="rId7">
        <w:r w:rsidRPr="00EE15C5">
          <w:rPr>
            <w:color w:val="000000" w:themeColor="text1"/>
          </w:rPr>
          <w:t>Порядок</w:t>
        </w:r>
      </w:hyperlink>
      <w:r w:rsidRPr="00EE15C5">
        <w:rPr>
          <w:color w:val="000000" w:themeColor="text1"/>
        </w:rPr>
        <w:t xml:space="preserve"> проведения Федеральным казначейством проверок осуществления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утвержденный приказом Министерства финансов Российской Федерации от 29 октября 2021 г. N 167н (зарегистрирован Министерством юстиции Российской Федерации 7 декабря 2021 г., регистрационный N 66213).</w:t>
      </w:r>
    </w:p>
    <w:p w:rsidR="00EE15C5" w:rsidRPr="00EE15C5" w:rsidRDefault="00EE15C5">
      <w:pPr>
        <w:pStyle w:val="ConsPlusNormal"/>
        <w:jc w:val="both"/>
        <w:rPr>
          <w:color w:val="000000" w:themeColor="text1"/>
        </w:rPr>
      </w:pPr>
    </w:p>
    <w:p w:rsidR="00EE15C5" w:rsidRPr="00EE15C5" w:rsidRDefault="00EE15C5">
      <w:pPr>
        <w:pStyle w:val="ConsPlusNormal"/>
        <w:jc w:val="right"/>
        <w:rPr>
          <w:color w:val="000000" w:themeColor="text1"/>
        </w:rPr>
      </w:pPr>
      <w:r w:rsidRPr="00EE15C5">
        <w:rPr>
          <w:color w:val="000000" w:themeColor="text1"/>
        </w:rPr>
        <w:t>Министр</w:t>
      </w:r>
    </w:p>
    <w:p w:rsidR="00EE15C5" w:rsidRPr="00EE15C5" w:rsidRDefault="00EE15C5">
      <w:pPr>
        <w:pStyle w:val="ConsPlusNormal"/>
        <w:jc w:val="right"/>
        <w:rPr>
          <w:color w:val="000000" w:themeColor="text1"/>
        </w:rPr>
      </w:pPr>
      <w:r w:rsidRPr="00EE15C5">
        <w:rPr>
          <w:color w:val="000000" w:themeColor="text1"/>
        </w:rPr>
        <w:t>А.Г.СИЛУАНОВ</w:t>
      </w:r>
    </w:p>
    <w:p w:rsidR="00EE15C5" w:rsidRPr="00EE15C5" w:rsidRDefault="00EE15C5">
      <w:pPr>
        <w:pStyle w:val="ConsPlusNormal"/>
        <w:jc w:val="both"/>
        <w:rPr>
          <w:color w:val="000000" w:themeColor="text1"/>
        </w:rPr>
      </w:pPr>
    </w:p>
    <w:p w:rsidR="00EE15C5" w:rsidRDefault="00EE15C5">
      <w:pPr>
        <w:pStyle w:val="ConsPlusNormal"/>
        <w:jc w:val="both"/>
        <w:rPr>
          <w:color w:val="000000" w:themeColor="text1"/>
        </w:rPr>
      </w:pPr>
    </w:p>
    <w:p w:rsidR="00EE15C5" w:rsidRDefault="00EE15C5">
      <w:pPr>
        <w:pStyle w:val="ConsPlusNormal"/>
        <w:jc w:val="both"/>
        <w:rPr>
          <w:color w:val="000000" w:themeColor="text1"/>
        </w:rPr>
      </w:pPr>
    </w:p>
    <w:p w:rsidR="00EE15C5" w:rsidRDefault="00EE15C5">
      <w:pPr>
        <w:pStyle w:val="ConsPlusNormal"/>
        <w:jc w:val="both"/>
        <w:rPr>
          <w:color w:val="000000" w:themeColor="text1"/>
        </w:rPr>
      </w:pPr>
    </w:p>
    <w:p w:rsidR="00EE15C5" w:rsidRDefault="00EE15C5">
      <w:pPr>
        <w:pStyle w:val="ConsPlusNormal"/>
        <w:jc w:val="both"/>
        <w:rPr>
          <w:color w:val="000000" w:themeColor="text1"/>
        </w:rPr>
      </w:pPr>
    </w:p>
    <w:p w:rsidR="00EE15C5" w:rsidRDefault="00EE15C5">
      <w:pPr>
        <w:pStyle w:val="ConsPlusNormal"/>
        <w:jc w:val="both"/>
        <w:rPr>
          <w:color w:val="000000" w:themeColor="text1"/>
        </w:rPr>
      </w:pPr>
    </w:p>
    <w:p w:rsidR="00EE15C5" w:rsidRDefault="00EE15C5">
      <w:pPr>
        <w:pStyle w:val="ConsPlusNormal"/>
        <w:jc w:val="both"/>
        <w:rPr>
          <w:color w:val="000000" w:themeColor="text1"/>
        </w:rPr>
      </w:pPr>
    </w:p>
    <w:p w:rsidR="00EE15C5" w:rsidRDefault="00EE15C5">
      <w:pPr>
        <w:pStyle w:val="ConsPlusNormal"/>
        <w:jc w:val="both"/>
        <w:rPr>
          <w:color w:val="000000" w:themeColor="text1"/>
        </w:rPr>
      </w:pPr>
    </w:p>
    <w:p w:rsidR="00EE15C5" w:rsidRDefault="00EE15C5">
      <w:pPr>
        <w:pStyle w:val="ConsPlusNormal"/>
        <w:jc w:val="both"/>
        <w:rPr>
          <w:color w:val="000000" w:themeColor="text1"/>
        </w:rPr>
      </w:pPr>
    </w:p>
    <w:p w:rsidR="00EE15C5" w:rsidRDefault="00EE15C5">
      <w:pPr>
        <w:pStyle w:val="ConsPlusNormal"/>
        <w:jc w:val="both"/>
        <w:rPr>
          <w:color w:val="000000" w:themeColor="text1"/>
        </w:rPr>
      </w:pPr>
    </w:p>
    <w:p w:rsidR="00EE15C5" w:rsidRDefault="00EE15C5">
      <w:pPr>
        <w:pStyle w:val="ConsPlusNormal"/>
        <w:jc w:val="both"/>
        <w:rPr>
          <w:color w:val="000000" w:themeColor="text1"/>
        </w:rPr>
      </w:pPr>
    </w:p>
    <w:p w:rsidR="00EE15C5" w:rsidRDefault="00EE15C5">
      <w:pPr>
        <w:pStyle w:val="ConsPlusNormal"/>
        <w:jc w:val="both"/>
        <w:rPr>
          <w:color w:val="000000" w:themeColor="text1"/>
        </w:rPr>
      </w:pPr>
    </w:p>
    <w:p w:rsidR="00EE15C5" w:rsidRDefault="00EE15C5">
      <w:pPr>
        <w:pStyle w:val="ConsPlusNormal"/>
        <w:jc w:val="both"/>
        <w:rPr>
          <w:color w:val="000000" w:themeColor="text1"/>
        </w:rPr>
      </w:pPr>
    </w:p>
    <w:p w:rsidR="00EE15C5" w:rsidRDefault="00EE15C5">
      <w:pPr>
        <w:pStyle w:val="ConsPlusNormal"/>
        <w:jc w:val="both"/>
        <w:rPr>
          <w:color w:val="000000" w:themeColor="text1"/>
        </w:rPr>
      </w:pPr>
    </w:p>
    <w:p w:rsidR="00EE15C5" w:rsidRPr="00EE15C5" w:rsidRDefault="00EE15C5">
      <w:pPr>
        <w:pStyle w:val="ConsPlusNormal"/>
        <w:jc w:val="both"/>
        <w:rPr>
          <w:color w:val="000000" w:themeColor="text1"/>
        </w:rPr>
      </w:pPr>
    </w:p>
    <w:p w:rsidR="00EE15C5" w:rsidRPr="00EE15C5" w:rsidRDefault="00EE15C5">
      <w:pPr>
        <w:pStyle w:val="ConsPlusNormal"/>
        <w:jc w:val="both"/>
        <w:rPr>
          <w:color w:val="000000" w:themeColor="text1"/>
        </w:rPr>
      </w:pPr>
    </w:p>
    <w:p w:rsidR="00EE15C5" w:rsidRPr="00EE15C5" w:rsidRDefault="00EE15C5">
      <w:pPr>
        <w:pStyle w:val="ConsPlusNormal"/>
        <w:jc w:val="both"/>
        <w:rPr>
          <w:color w:val="000000" w:themeColor="text1"/>
        </w:rPr>
      </w:pPr>
    </w:p>
    <w:p w:rsidR="00EE15C5" w:rsidRPr="00EE15C5" w:rsidRDefault="00EE15C5">
      <w:pPr>
        <w:pStyle w:val="ConsPlusNormal"/>
        <w:jc w:val="both"/>
        <w:rPr>
          <w:color w:val="000000" w:themeColor="text1"/>
        </w:rPr>
      </w:pPr>
    </w:p>
    <w:p w:rsidR="00EE15C5" w:rsidRPr="00EE15C5" w:rsidRDefault="00EE15C5">
      <w:pPr>
        <w:pStyle w:val="ConsPlusNormal"/>
        <w:jc w:val="right"/>
        <w:outlineLvl w:val="0"/>
        <w:rPr>
          <w:color w:val="000000" w:themeColor="text1"/>
        </w:rPr>
      </w:pPr>
      <w:r w:rsidRPr="00EE15C5">
        <w:rPr>
          <w:color w:val="000000" w:themeColor="text1"/>
        </w:rPr>
        <w:t>Утверждены</w:t>
      </w:r>
    </w:p>
    <w:p w:rsidR="00EE15C5" w:rsidRPr="00EE15C5" w:rsidRDefault="00EE15C5">
      <w:pPr>
        <w:pStyle w:val="ConsPlusNormal"/>
        <w:jc w:val="right"/>
        <w:rPr>
          <w:color w:val="000000" w:themeColor="text1"/>
        </w:rPr>
      </w:pPr>
      <w:r w:rsidRPr="00EE15C5">
        <w:rPr>
          <w:color w:val="000000" w:themeColor="text1"/>
        </w:rPr>
        <w:t>приказом Министерства финансов</w:t>
      </w:r>
    </w:p>
    <w:p w:rsidR="00EE15C5" w:rsidRPr="00EE15C5" w:rsidRDefault="00EE15C5">
      <w:pPr>
        <w:pStyle w:val="ConsPlusNormal"/>
        <w:jc w:val="right"/>
        <w:rPr>
          <w:color w:val="000000" w:themeColor="text1"/>
        </w:rPr>
      </w:pPr>
      <w:r w:rsidRPr="00EE15C5">
        <w:rPr>
          <w:color w:val="000000" w:themeColor="text1"/>
        </w:rPr>
        <w:t>Российской Федерации</w:t>
      </w:r>
    </w:p>
    <w:p w:rsidR="00EE15C5" w:rsidRPr="00EE15C5" w:rsidRDefault="00EE15C5">
      <w:pPr>
        <w:pStyle w:val="ConsPlusNormal"/>
        <w:jc w:val="right"/>
        <w:rPr>
          <w:color w:val="000000" w:themeColor="text1"/>
        </w:rPr>
      </w:pPr>
      <w:r w:rsidRPr="00EE15C5">
        <w:rPr>
          <w:color w:val="000000" w:themeColor="text1"/>
        </w:rPr>
        <w:t>от 03.05.2023 N 60н</w:t>
      </w:r>
    </w:p>
    <w:p w:rsidR="00EE15C5" w:rsidRPr="00EE15C5" w:rsidRDefault="00EE15C5">
      <w:pPr>
        <w:pStyle w:val="ConsPlusNormal"/>
        <w:jc w:val="both"/>
        <w:rPr>
          <w:color w:val="000000" w:themeColor="text1"/>
        </w:rPr>
      </w:pP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bookmarkStart w:id="0" w:name="P37"/>
      <w:bookmarkEnd w:id="0"/>
      <w:r w:rsidRPr="00EE15C5">
        <w:rPr>
          <w:color w:val="000000" w:themeColor="text1"/>
        </w:rPr>
        <w:t>ИЗМЕНЕНИЯ,</w:t>
      </w: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r w:rsidRPr="00EE15C5">
        <w:rPr>
          <w:color w:val="000000" w:themeColor="text1"/>
        </w:rPr>
        <w:t>КОТОРЫЕ ВНОСЯТСЯ В ПОРЯДОК ПРОВЕДЕНИЯ</w:t>
      </w: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r w:rsidRPr="00EE15C5">
        <w:rPr>
          <w:color w:val="000000" w:themeColor="text1"/>
        </w:rPr>
        <w:t>ФЕДЕРАЛЬНЫМ КАЗНАЧЕЙСТВОМ ПРОВЕРОК ОСУЩЕСТВЛЕНИЯ</w:t>
      </w: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r w:rsidRPr="00EE15C5">
        <w:rPr>
          <w:color w:val="000000" w:themeColor="text1"/>
        </w:rPr>
        <w:t>ОРГАНАМИ ГОСУДАРСТВЕННОГО (МУНИЦИПАЛЬНОГО) ФИНАНСОВОГО</w:t>
      </w: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r w:rsidRPr="00EE15C5">
        <w:rPr>
          <w:color w:val="000000" w:themeColor="text1"/>
        </w:rPr>
        <w:t>КОНТРОЛЯ, ЯВЛЯЮЩИМИСЯ ОРГАНАМИ (ДОЛЖНОСТНЫМИ ЛИЦАМИ)</w:t>
      </w: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r w:rsidRPr="00EE15C5">
        <w:rPr>
          <w:color w:val="000000" w:themeColor="text1"/>
        </w:rPr>
        <w:t>ИСПОЛНИТЕЛЬНОЙ ВЛАСТИ СУБЪЕКТОВ РОССИЙСКОЙ ФЕДЕРАЦИИ</w:t>
      </w: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r w:rsidRPr="00EE15C5">
        <w:rPr>
          <w:color w:val="000000" w:themeColor="text1"/>
        </w:rPr>
        <w:t>(МЕСТНЫХ АДМИНИСТРАЦИЙ), КОНТРОЛЯ ЗА СОБЛЮДЕНИЕМ</w:t>
      </w: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r w:rsidRPr="00EE15C5">
        <w:rPr>
          <w:color w:val="000000" w:themeColor="text1"/>
        </w:rPr>
        <w:t>ФЕДЕРАЛЬНОГО ЗАКОНА ОТ 5 АПРЕЛЯ 2013 Г. N 44-ФЗ</w:t>
      </w: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r w:rsidRPr="00EE15C5">
        <w:rPr>
          <w:color w:val="000000" w:themeColor="text1"/>
        </w:rPr>
        <w:t>"О КОНТРАКТНОЙ СИСТЕМЕ В СФЕРЕ ЗАКУПОК ТОВАРОВ,</w:t>
      </w: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r w:rsidRPr="00EE15C5">
        <w:rPr>
          <w:color w:val="000000" w:themeColor="text1"/>
        </w:rPr>
        <w:t>РАБОТ, УСЛУГ ДЛЯ ОБЕСПЕЧЕНИЯ ГОСУДАРСТВЕННЫХ</w:t>
      </w: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r w:rsidRPr="00EE15C5">
        <w:rPr>
          <w:color w:val="000000" w:themeColor="text1"/>
        </w:rPr>
        <w:t>И МУНИЦИПАЛЬНЫХ НУЖД", УТВЕРЖДЕННЫЙ ПРИКАЗОМ</w:t>
      </w: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r w:rsidRPr="00EE15C5">
        <w:rPr>
          <w:color w:val="000000" w:themeColor="text1"/>
        </w:rPr>
        <w:t>МИНИСТЕРСТВА ФИНАНСОВ РОССИЙСКОЙ ФЕДЕРАЦИИ</w:t>
      </w:r>
    </w:p>
    <w:p w:rsidR="00EE15C5" w:rsidRPr="00EE15C5" w:rsidRDefault="00EE15C5">
      <w:pPr>
        <w:pStyle w:val="ConsPlusTitle"/>
        <w:jc w:val="center"/>
        <w:rPr>
          <w:color w:val="000000" w:themeColor="text1"/>
        </w:rPr>
      </w:pPr>
      <w:r w:rsidRPr="00EE15C5">
        <w:rPr>
          <w:color w:val="000000" w:themeColor="text1"/>
        </w:rPr>
        <w:t>ОТ 29 ОКТЯБРЯ 2021 Г. N 167Н</w:t>
      </w:r>
    </w:p>
    <w:p w:rsidR="00EE15C5" w:rsidRPr="00EE15C5" w:rsidRDefault="00EE15C5">
      <w:pPr>
        <w:pStyle w:val="ConsPlusNormal"/>
        <w:jc w:val="both"/>
        <w:rPr>
          <w:color w:val="000000" w:themeColor="text1"/>
        </w:rPr>
      </w:pPr>
    </w:p>
    <w:p w:rsidR="00EE15C5" w:rsidRPr="00EE15C5" w:rsidRDefault="00EE15C5">
      <w:pPr>
        <w:pStyle w:val="ConsPlusNormal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 xml:space="preserve">1. </w:t>
      </w:r>
      <w:hyperlink r:id="rId8">
        <w:r w:rsidRPr="00EE15C5">
          <w:rPr>
            <w:color w:val="000000" w:themeColor="text1"/>
          </w:rPr>
          <w:t>Пункт 21</w:t>
        </w:r>
      </w:hyperlink>
      <w:r w:rsidRPr="00EE15C5">
        <w:rPr>
          <w:color w:val="000000" w:themeColor="text1"/>
        </w:rPr>
        <w:t xml:space="preserve"> дополнить абзацами следующего содержания: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>"В случае если в ходе осуществления проверок органов контроля выявлена необходимость получения дополнительных объяснений, информации, документов и материалов, должностное лицо ТОФК направляет органу контроля дополнительный запрос в порядке, установленном пунктом 20 настоящего Порядка (далее - Дополнительный запрос).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>Срок представления дополнительных объяснений, информации, документов и материалов, необходимых для уточнения информации о деятельности органа контроля, устанавливается в Дополнительном запросе и составляет не менее 2 рабочих дней со дня его получения органом контроля.".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 xml:space="preserve">2. Пункт 25 после </w:t>
      </w:r>
      <w:hyperlink r:id="rId9">
        <w:r w:rsidRPr="00EE15C5">
          <w:rPr>
            <w:color w:val="000000" w:themeColor="text1"/>
          </w:rPr>
          <w:t>абзаца первого</w:t>
        </w:r>
      </w:hyperlink>
      <w:r w:rsidRPr="00EE15C5">
        <w:rPr>
          <w:color w:val="000000" w:themeColor="text1"/>
        </w:rPr>
        <w:t xml:space="preserve"> дополнить абзацем следующего содержания: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>"В случае приостановления проведения проверки органа контроля на период проведения встречной проверки согласование приостановления проведения проверки с заместителем руководителя Федерального казначейства, курирующим деятельность уполномоченного подразделения, не требуется.".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 xml:space="preserve">3. </w:t>
      </w:r>
      <w:hyperlink r:id="rId10">
        <w:r w:rsidRPr="00EE15C5">
          <w:rPr>
            <w:color w:val="000000" w:themeColor="text1"/>
          </w:rPr>
          <w:t>Пункт 32</w:t>
        </w:r>
      </w:hyperlink>
      <w:r w:rsidRPr="00EE15C5">
        <w:rPr>
          <w:color w:val="000000" w:themeColor="text1"/>
        </w:rPr>
        <w:t xml:space="preserve"> дополнить абзацем следующего содержания: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>"в случае проведения экспертиз, необходимых для проведения встречной проверки (далее - экспертиза), сведения о привлекаемых независимых экспертах (специализированных экспертных организациях) и (или) специалистах иных государственных органов и (или) специалистах учреждений, подведомственных Федеральному казначейству (далее - специалисты), предмете и (или) вопросах проведения экспертизы.".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 xml:space="preserve">4. </w:t>
      </w:r>
      <w:hyperlink r:id="rId11">
        <w:r w:rsidRPr="00EE15C5">
          <w:rPr>
            <w:color w:val="000000" w:themeColor="text1"/>
          </w:rPr>
          <w:t>Дополнить</w:t>
        </w:r>
      </w:hyperlink>
      <w:r w:rsidRPr="00EE15C5">
        <w:rPr>
          <w:color w:val="000000" w:themeColor="text1"/>
        </w:rPr>
        <w:t xml:space="preserve"> пунктами 34(1) - 34(5) следующего содержания: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 xml:space="preserve">"34(1). В ходе проведения встречных проверок могут осуществляться контрольные действия в соответствии с </w:t>
      </w:r>
      <w:hyperlink r:id="rId12">
        <w:r w:rsidRPr="00EE15C5">
          <w:rPr>
            <w:color w:val="000000" w:themeColor="text1"/>
          </w:rPr>
          <w:t>пунктом 19</w:t>
        </w:r>
      </w:hyperlink>
      <w:r w:rsidRPr="00EE15C5">
        <w:rPr>
          <w:color w:val="000000" w:themeColor="text1"/>
        </w:rPr>
        <w:t xml:space="preserve"> федерального стандарта внутреннего государственного (муниципального) финансового контроля "Проведение проверок, ревизий и обследований и оформление их результатов", утвержденного постановлением Правительства Российской Федерации от 17.08.2020 N 1235.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lastRenderedPageBreak/>
        <w:t>34(2). В ходе проведения встречных проверок могут проводиться экспертизы.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>34(3). Специалист в ходе проведения экспертизы обязан: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>а) в соответствии с приказом ТОФК о назначении встречной проверки провести анализ представленных ему документов и информации, дать обоснованное и объективное экспертное мнение;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>б) сообщить руководителю проверочной группы или должностному лицу ТОФК: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>о наличии обстоятельств, препятствующих проведению экспертизы;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>о невозможности дать обоснованное и объективное экспертное мнение, если проведение экспертизы выходит за пределы его специальных знаний, представленные документы и информация непригодны или недостаточны для проведения экспертизы и составления экспертного заключения;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>в) не разглашать сведения, которые стали известны в ходе проведения экспертизы и (или) проверки, в том числе сведения, составляющие государственную, коммерческую или иную охраняемую законом тайну;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>г) обеспечить сохранность представленных документов.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>34(4). Специалист в ходе проведения экспертизы имеет право: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>а) знакомиться с находящимися в распоряжении руководителя проверочной группы или должностного лица ТОФК документами и информацией, полученными в ходе проверки, относящимися к приказу ТОФК о назначении встречной проверки;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>б) письменно сообщать руководителю проверочной группы или должностному лицу ТОФК в случае необходимости о: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>проведении осмотра, инвентаризации, наблюдения, пересчета, исследования, контрольных обмеров и иных действий по контролю, необходимых для проведения экспертизы;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>представлении дополнительных документов и информации, необходимых для составления экспертного заключения;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>привлечении к проведению экспертизы других специалистов, если это необходимо для исполнения приказа ТОФК о назначении встречной проверки, в том числе в случае, если проведение экспертизы выходит за пределы его специальных знаний, и составления экспертного заключения;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>продлении срока проведения экспертизы.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>34(5). По результатам проведения экспертизы специалистом составляется экспертное заключение не позднее дня окончания проверки органа контроля.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>Если специалист не может дать обоснованное и объективное мнение по одному или нескольким вопросам (частям вопросов) экспертизы, то указывает это в своем экспертном заключении с обоснованием соответствующих причин.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>Экспертное заключение по результатам проведения экспертизы подлежит рассмотрению и анализу руководителем проверочной группы или должностным лицом ТОФК на соответствие указанным в приказе ТОФК о назначении встречной проверки предмету и (или) вопросам экспертизы.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lastRenderedPageBreak/>
        <w:t>Должностные лица ТОФК вправе провести дополнительные контрольные действия, необходимые для достижения целей проверки, в случае выявления руководителем проверочной группы несоответствия экспертного заключения, указанным в приказе ТОФК о назначении встречной проверки предмету и (или) вопросам проведения экспертизы.</w:t>
      </w:r>
    </w:p>
    <w:p w:rsidR="00EE15C5" w:rsidRPr="00EE15C5" w:rsidRDefault="00EE15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15C5">
        <w:rPr>
          <w:color w:val="000000" w:themeColor="text1"/>
        </w:rPr>
        <w:t>Экспертное заключение по результатам проведения экспертизы прилагается к Акту проверки.".</w:t>
      </w:r>
    </w:p>
    <w:p w:rsidR="00EE15C5" w:rsidRPr="00EE15C5" w:rsidRDefault="00EE15C5">
      <w:pPr>
        <w:pStyle w:val="ConsPlusNormal"/>
        <w:jc w:val="both"/>
        <w:rPr>
          <w:color w:val="000000" w:themeColor="text1"/>
        </w:rPr>
      </w:pPr>
    </w:p>
    <w:p w:rsidR="009436F6" w:rsidRPr="00EE15C5" w:rsidRDefault="009436F6">
      <w:pPr>
        <w:rPr>
          <w:color w:val="000000" w:themeColor="text1"/>
        </w:rPr>
      </w:pPr>
      <w:bookmarkStart w:id="1" w:name="_GoBack"/>
      <w:bookmarkEnd w:id="1"/>
    </w:p>
    <w:sectPr w:rsidR="009436F6" w:rsidRPr="00EE15C5" w:rsidSect="00334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C5"/>
    <w:rsid w:val="009436F6"/>
    <w:rsid w:val="00EE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CA1CC-E148-499F-8AE7-5042E7B5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5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E15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E15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A6A894298B47B93B90F4A20072C3D4137F00C3F66880C57B46D649A0B382E66D16AE63A8C9E10F9EB4C944CE797F07181E7C86CB6BA669j950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8A6A894298B47B93B90F4A20072C3D4137F00C3F66880C57B46D649A0B382E66D16AE63A8C9E10698B4C944CE797F07181E7C86CB6BA669j950N" TargetMode="External"/><Relationship Id="rId12" Type="http://schemas.openxmlformats.org/officeDocument/2006/relationships/hyperlink" Target="consultantplus://offline/ref=98A6A894298B47B93B90F4A20072C3D4137B03C4F76D80C57B46D649A0B382E66D16AE63A8C9E10099B4C944CE797F07181E7C86CB6BA669j95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A6A894298B47B93B90F4A20072C3D4137C0BCDFB6580C57B46D649A0B382E66D16AE63A8C9E2059AB4C944CE797F07181E7C86CB6BA669j950N" TargetMode="External"/><Relationship Id="rId11" Type="http://schemas.openxmlformats.org/officeDocument/2006/relationships/hyperlink" Target="consultantplus://offline/ref=98A6A894298B47B93B90F4A20072C3D4137F00C3F66880C57B46D649A0B382E66D16AE63A8C9E10698B4C944CE797F07181E7C86CB6BA669j950N" TargetMode="External"/><Relationship Id="rId5" Type="http://schemas.openxmlformats.org/officeDocument/2006/relationships/hyperlink" Target="consultantplus://offline/ref=98A6A894298B47B93B90F4A20072C3D4137B0BC2FB6980C57B46D649A0B382E66D16AE63A8C8E80F91B4C944CE797F07181E7C86CB6BA669j950N" TargetMode="External"/><Relationship Id="rId10" Type="http://schemas.openxmlformats.org/officeDocument/2006/relationships/hyperlink" Target="consultantplus://offline/ref=98A6A894298B47B93B90F4A20072C3D4137F00C3F66880C57B46D649A0B382E66D16AE63A8C9E00691B4C944CE797F07181E7C86CB6BA669j950N" TargetMode="External"/><Relationship Id="rId4" Type="http://schemas.openxmlformats.org/officeDocument/2006/relationships/hyperlink" Target="consultantplus://offline/ref=98A6A894298B47B93B90F4A20072C3D4137B0BC2FB6980C57B46D649A0B382E66D16AE63ACCCE50CCDEED940872E7B1B11066282D56BjA55N" TargetMode="External"/><Relationship Id="rId9" Type="http://schemas.openxmlformats.org/officeDocument/2006/relationships/hyperlink" Target="consultantplus://offline/ref=98A6A894298B47B93B90F4A20072C3D4137F00C3F66880C57B46D649A0B382E66D16AE63A8C9E00798B4C944CE797F07181E7C86CB6BA669j950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1309</Words>
  <Characters>7462</Characters>
  <Application>Microsoft Office Word</Application>
  <DocSecurity>0</DocSecurity>
  <Lines>62</Lines>
  <Paragraphs>17</Paragraphs>
  <ScaleCrop>false</ScaleCrop>
  <Company/>
  <LinksUpToDate>false</LinksUpToDate>
  <CharactersWithSpaces>8754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2023-06-29T13:57:00Z</dcterms:created>
  <dcterms:modified xsi:type="dcterms:W3CDTF">2023-06-29T13:58:00Z</dcterms:modified>
</cp:coreProperties>
</file>